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9258" w14:textId="287EDDA1" w:rsidR="00144317" w:rsidRPr="00421068" w:rsidRDefault="007F6145" w:rsidP="001F00C8">
      <w:pPr>
        <w:spacing w:after="0"/>
        <w:rPr>
          <w:rFonts w:ascii="Arial" w:hAnsi="Arial" w:cs="Arial"/>
          <w:b/>
          <w:bCs/>
          <w:color w:val="FF0000"/>
          <w:sz w:val="30"/>
          <w:szCs w:val="30"/>
        </w:rPr>
      </w:pPr>
      <w:r>
        <w:rPr>
          <w:rFonts w:ascii="Arial" w:hAnsi="Arial" w:cs="Arial"/>
          <w:b/>
          <w:bCs/>
          <w:color w:val="FF0000"/>
          <w:sz w:val="30"/>
          <w:szCs w:val="30"/>
        </w:rPr>
        <w:t>(name of the accounting firm)</w:t>
      </w:r>
    </w:p>
    <w:p w14:paraId="78252FD8" w14:textId="77777777" w:rsidR="00421068" w:rsidRPr="00421068" w:rsidRDefault="00421068" w:rsidP="001F00C8">
      <w:pPr>
        <w:spacing w:after="0"/>
        <w:rPr>
          <w:rFonts w:ascii="Arial" w:hAnsi="Arial" w:cs="Arial"/>
          <w:b/>
          <w:bCs/>
          <w:color w:val="FF0000"/>
          <w:sz w:val="40"/>
          <w:szCs w:val="40"/>
        </w:rPr>
      </w:pPr>
    </w:p>
    <w:p w14:paraId="143EC9F1" w14:textId="24F1B6F1" w:rsidR="00421068" w:rsidRPr="00421068" w:rsidRDefault="007F6145" w:rsidP="001F00C8">
      <w:pPr>
        <w:spacing w:after="0"/>
        <w:rPr>
          <w:rFonts w:ascii="Arial" w:hAnsi="Arial" w:cs="Arial"/>
          <w:color w:val="000000" w:themeColor="text1"/>
        </w:rPr>
      </w:pPr>
      <w:r>
        <w:rPr>
          <w:rFonts w:ascii="Arial" w:hAnsi="Arial" w:cs="Arial"/>
          <w:color w:val="000000" w:themeColor="text1"/>
        </w:rPr>
        <w:t>Street address</w:t>
      </w:r>
      <w:r w:rsidR="00421068" w:rsidRPr="00421068">
        <w:rPr>
          <w:rFonts w:ascii="Arial" w:hAnsi="Arial" w:cs="Arial"/>
          <w:color w:val="000000" w:themeColor="text1"/>
        </w:rPr>
        <w:t xml:space="preserve"> / </w:t>
      </w:r>
      <w:r>
        <w:rPr>
          <w:rFonts w:ascii="Arial" w:hAnsi="Arial" w:cs="Arial"/>
          <w:color w:val="000000" w:themeColor="text1"/>
        </w:rPr>
        <w:t>City</w:t>
      </w:r>
      <w:r w:rsidR="00421068" w:rsidRPr="00421068">
        <w:rPr>
          <w:rFonts w:ascii="Arial" w:hAnsi="Arial" w:cs="Arial"/>
          <w:color w:val="000000" w:themeColor="text1"/>
        </w:rPr>
        <w:t xml:space="preserve">, </w:t>
      </w:r>
      <w:r>
        <w:rPr>
          <w:rFonts w:ascii="Arial" w:hAnsi="Arial" w:cs="Arial"/>
          <w:color w:val="000000" w:themeColor="text1"/>
        </w:rPr>
        <w:t>State</w:t>
      </w:r>
      <w:r w:rsidR="00421068" w:rsidRPr="00421068">
        <w:rPr>
          <w:rFonts w:ascii="Arial" w:hAnsi="Arial" w:cs="Arial"/>
          <w:color w:val="000000" w:themeColor="text1"/>
        </w:rPr>
        <w:t xml:space="preserve"> </w:t>
      </w:r>
      <w:r>
        <w:rPr>
          <w:rFonts w:ascii="Arial" w:hAnsi="Arial" w:cs="Arial"/>
          <w:color w:val="000000" w:themeColor="text1"/>
        </w:rPr>
        <w:t>zip code</w:t>
      </w:r>
    </w:p>
    <w:p w14:paraId="600A35F7" w14:textId="33097AB8" w:rsidR="00421068" w:rsidRPr="00421068" w:rsidRDefault="00421068" w:rsidP="001F00C8">
      <w:pPr>
        <w:spacing w:after="0"/>
        <w:rPr>
          <w:rFonts w:ascii="Arial" w:hAnsi="Arial" w:cs="Arial"/>
          <w:color w:val="000000" w:themeColor="text1"/>
        </w:rPr>
      </w:pPr>
      <w:r w:rsidRPr="00421068">
        <w:rPr>
          <w:rFonts w:ascii="Arial" w:hAnsi="Arial" w:cs="Arial"/>
          <w:b/>
          <w:bCs/>
          <w:color w:val="000000" w:themeColor="text1"/>
        </w:rPr>
        <w:t xml:space="preserve">P </w:t>
      </w:r>
      <w:r w:rsidRPr="00421068">
        <w:rPr>
          <w:rFonts w:ascii="Arial" w:hAnsi="Arial" w:cs="Arial"/>
          <w:color w:val="000000" w:themeColor="text1"/>
        </w:rPr>
        <w:t>720.808.2945</w:t>
      </w:r>
    </w:p>
    <w:p w14:paraId="0E83E6B8" w14:textId="36F8C124" w:rsidR="00421068" w:rsidRPr="00421068" w:rsidRDefault="00421068" w:rsidP="001F00C8">
      <w:pPr>
        <w:spacing w:after="0"/>
        <w:rPr>
          <w:rFonts w:ascii="Arial" w:hAnsi="Arial" w:cs="Arial"/>
          <w:b/>
          <w:bCs/>
          <w:color w:val="C00000"/>
        </w:rPr>
      </w:pPr>
      <w:r w:rsidRPr="00421068">
        <w:rPr>
          <w:rFonts w:ascii="Arial" w:hAnsi="Arial" w:cs="Arial"/>
          <w:b/>
          <w:bCs/>
          <w:color w:val="C00000"/>
        </w:rPr>
        <w:t>cbxcpa.com</w:t>
      </w:r>
    </w:p>
    <w:p w14:paraId="2834EF85" w14:textId="77777777" w:rsidR="000F5ADA" w:rsidRPr="000F5ADA" w:rsidRDefault="000F5ADA" w:rsidP="000F5ADA">
      <w:pPr>
        <w:spacing w:after="0" w:line="240" w:lineRule="auto"/>
        <w:jc w:val="center"/>
        <w:rPr>
          <w:b/>
          <w:bCs/>
        </w:rPr>
      </w:pPr>
      <w:r w:rsidRPr="000F5ADA">
        <w:rPr>
          <w:b/>
          <w:bCs/>
        </w:rPr>
        <w:t>Audit Engagement Letter</w:t>
      </w:r>
    </w:p>
    <w:p w14:paraId="4BC5B805" w14:textId="77777777" w:rsidR="000F5ADA" w:rsidRDefault="000F5ADA" w:rsidP="000F5ADA">
      <w:pPr>
        <w:spacing w:after="0" w:line="240" w:lineRule="auto"/>
      </w:pPr>
    </w:p>
    <w:p w14:paraId="71C69CF0" w14:textId="77777777" w:rsidR="0032525B" w:rsidRDefault="0032525B" w:rsidP="000F5ADA">
      <w:pPr>
        <w:spacing w:after="0" w:line="240" w:lineRule="auto"/>
      </w:pPr>
    </w:p>
    <w:p w14:paraId="11D5831B" w14:textId="5FEC24F9" w:rsidR="000F5ADA" w:rsidRPr="00210DDB" w:rsidRDefault="007F6145" w:rsidP="000F5ADA">
      <w:pPr>
        <w:spacing w:after="0" w:line="240" w:lineRule="auto"/>
        <w:rPr>
          <w:color w:val="FF0000"/>
        </w:rPr>
      </w:pPr>
      <w:r>
        <w:rPr>
          <w:color w:val="FF0000"/>
        </w:rPr>
        <w:t>Date</w:t>
      </w:r>
    </w:p>
    <w:p w14:paraId="471368B7" w14:textId="105C35B1" w:rsidR="000F5ADA" w:rsidRPr="00210DDB" w:rsidRDefault="000F5ADA" w:rsidP="000F5ADA">
      <w:pPr>
        <w:spacing w:after="0" w:line="240" w:lineRule="auto"/>
        <w:rPr>
          <w:color w:val="FF0000"/>
        </w:rPr>
      </w:pPr>
      <w:r w:rsidRPr="00210DDB">
        <w:rPr>
          <w:color w:val="FF0000"/>
        </w:rPr>
        <w:t xml:space="preserve">To: </w:t>
      </w:r>
      <w:r w:rsidR="007F6145">
        <w:rPr>
          <w:color w:val="FF0000"/>
        </w:rPr>
        <w:t>(name of the responsible person at the audited firm)</w:t>
      </w:r>
    </w:p>
    <w:p w14:paraId="33E4C011" w14:textId="77777777" w:rsidR="000F5ADA" w:rsidRDefault="000F5ADA" w:rsidP="000F5ADA">
      <w:pPr>
        <w:spacing w:after="0" w:line="240" w:lineRule="auto"/>
      </w:pPr>
    </w:p>
    <w:p w14:paraId="2FD7F24B" w14:textId="38DFC65E" w:rsidR="000F5ADA" w:rsidRDefault="000F5ADA" w:rsidP="000F5ADA">
      <w:pPr>
        <w:spacing w:after="0" w:line="240" w:lineRule="auto"/>
      </w:pPr>
      <w:r>
        <w:t xml:space="preserve">We are pleased to confirm our understanding of the services we are to provide for </w:t>
      </w:r>
      <w:r w:rsidR="007F6145" w:rsidRPr="007F6145">
        <w:rPr>
          <w:color w:val="FF0000"/>
        </w:rPr>
        <w:t>(name of the audited firm)</w:t>
      </w:r>
      <w:r>
        <w:t xml:space="preserve"> for the year ended </w:t>
      </w:r>
      <w:r w:rsidRPr="00853870">
        <w:rPr>
          <w:color w:val="FF0000"/>
        </w:rPr>
        <w:t>December 31, 202</w:t>
      </w:r>
      <w:r w:rsidR="001C2FEA">
        <w:rPr>
          <w:color w:val="FF0000"/>
        </w:rPr>
        <w:t>2</w:t>
      </w:r>
      <w:r>
        <w:t>.</w:t>
      </w:r>
    </w:p>
    <w:p w14:paraId="01114B96" w14:textId="77777777" w:rsidR="000F5ADA" w:rsidRDefault="000F5ADA" w:rsidP="000F5ADA">
      <w:pPr>
        <w:spacing w:after="0" w:line="240" w:lineRule="auto"/>
      </w:pPr>
    </w:p>
    <w:p w14:paraId="0A7704E9" w14:textId="59147675" w:rsidR="000F5ADA" w:rsidRPr="001C2FEA" w:rsidRDefault="000F5ADA" w:rsidP="000F5ADA">
      <w:pPr>
        <w:spacing w:after="0" w:line="240" w:lineRule="auto"/>
        <w:rPr>
          <w:b/>
          <w:bCs/>
        </w:rPr>
      </w:pPr>
      <w:r w:rsidRPr="001C2FEA">
        <w:rPr>
          <w:b/>
          <w:bCs/>
        </w:rPr>
        <w:t>Audit Scope and Objectives</w:t>
      </w:r>
    </w:p>
    <w:p w14:paraId="2867754C" w14:textId="77777777" w:rsidR="000F5ADA" w:rsidRDefault="000F5ADA" w:rsidP="000F5ADA">
      <w:pPr>
        <w:spacing w:after="0" w:line="240" w:lineRule="auto"/>
      </w:pPr>
    </w:p>
    <w:p w14:paraId="1CB6F37B" w14:textId="7BC9D91D" w:rsidR="000F5ADA" w:rsidRDefault="000F5ADA" w:rsidP="000F5ADA">
      <w:pPr>
        <w:spacing w:after="0" w:line="240" w:lineRule="auto"/>
      </w:pPr>
      <w:r>
        <w:t xml:space="preserve">We will audit the financial statements of </w:t>
      </w:r>
      <w:r w:rsidR="007F6145" w:rsidRPr="007F6145">
        <w:rPr>
          <w:color w:val="FF0000"/>
        </w:rPr>
        <w:t>(name of the audited firm)</w:t>
      </w:r>
      <w:r w:rsidRPr="007F6145">
        <w:rPr>
          <w:color w:val="FF0000"/>
        </w:rPr>
        <w:t xml:space="preserve">, </w:t>
      </w:r>
      <w:r>
        <w:t xml:space="preserve">which comprise the </w:t>
      </w:r>
      <w:r w:rsidR="0008781C">
        <w:t xml:space="preserve">balance sheet </w:t>
      </w:r>
      <w:r>
        <w:t xml:space="preserve">as of </w:t>
      </w:r>
      <w:r w:rsidRPr="00853870">
        <w:rPr>
          <w:color w:val="FF0000"/>
        </w:rPr>
        <w:t>December 31, 202</w:t>
      </w:r>
      <w:r w:rsidR="001C2FEA">
        <w:rPr>
          <w:color w:val="FF0000"/>
        </w:rPr>
        <w:t>2</w:t>
      </w:r>
      <w:r>
        <w:t xml:space="preserve">, and the related statements of </w:t>
      </w:r>
      <w:r w:rsidR="0008781C">
        <w:t>income</w:t>
      </w:r>
      <w:r>
        <w:t>,</w:t>
      </w:r>
      <w:r w:rsidR="0008781C">
        <w:t xml:space="preserve"> changes in shareholder’s equity</w:t>
      </w:r>
      <w:r>
        <w:t xml:space="preserve"> and cash flows for the year then ended, and the disclosures (collectively, the “financial</w:t>
      </w:r>
      <w:r w:rsidR="00853870">
        <w:t xml:space="preserve"> </w:t>
      </w:r>
      <w:r>
        <w:t>statements”).</w:t>
      </w:r>
    </w:p>
    <w:p w14:paraId="4A0FD4DB" w14:textId="77777777" w:rsidR="0077638B" w:rsidRDefault="0077638B" w:rsidP="000F5ADA">
      <w:pPr>
        <w:spacing w:after="0" w:line="240" w:lineRule="auto"/>
      </w:pPr>
    </w:p>
    <w:p w14:paraId="06C9C9D3" w14:textId="5EDAFEBB" w:rsidR="001C2FEA" w:rsidRDefault="000F5ADA" w:rsidP="000F5ADA">
      <w:pPr>
        <w:spacing w:after="0" w:line="240" w:lineRule="auto"/>
      </w:pPr>
      <w:r>
        <w:t xml:space="preserve">The objectives of our audit are to obtain reasonable assurance about whether the financial statements </w:t>
      </w:r>
      <w:proofErr w:type="gramStart"/>
      <w:r>
        <w:t>as a whole are</w:t>
      </w:r>
      <w:proofErr w:type="gramEnd"/>
      <w:r>
        <w:t xml:space="preserve"> free from material misstatement, whether due to fraud or error, and issue an auditor’s report that includes our opinion about whether your financial statements are fairly presented, in all material respects, in conformity with accounting principles generally accepted in the United States of America. Reasonable assurance is a high level of assurance but is not absolute assurance and therefore is not a guarantee that an audit conducted in accordance with GAAS will always detect a material misstatement when it exists.</w:t>
      </w:r>
      <w:r w:rsidR="0077638B">
        <w:t xml:space="preserve"> </w:t>
      </w:r>
      <w:r>
        <w:t xml:space="preserve">Misstatements, including omissions, can arise from fraud or error and are considered material if there is a substantial likelihood that, individually or in the aggregate, they would influence the judgment of a reasonable user made based on the financial statements. </w:t>
      </w:r>
    </w:p>
    <w:p w14:paraId="53847AA6" w14:textId="77777777" w:rsidR="001C2FEA" w:rsidRDefault="001C2FEA" w:rsidP="000F5ADA">
      <w:pPr>
        <w:spacing w:after="0" w:line="240" w:lineRule="auto"/>
      </w:pPr>
    </w:p>
    <w:p w14:paraId="7C416D87" w14:textId="77777777" w:rsidR="001C2FEA" w:rsidRPr="001C2FEA" w:rsidRDefault="000F5ADA" w:rsidP="000F5ADA">
      <w:pPr>
        <w:spacing w:after="0" w:line="240" w:lineRule="auto"/>
        <w:rPr>
          <w:b/>
          <w:bCs/>
        </w:rPr>
      </w:pPr>
      <w:r w:rsidRPr="001C2FEA">
        <w:rPr>
          <w:b/>
          <w:bCs/>
        </w:rPr>
        <w:t xml:space="preserve">Auditor’s Responsibilities for the Audit of the Financial Statements </w:t>
      </w:r>
    </w:p>
    <w:p w14:paraId="1388F4CF" w14:textId="77777777" w:rsidR="001C2FEA" w:rsidRDefault="001C2FEA" w:rsidP="000F5ADA">
      <w:pPr>
        <w:spacing w:after="0" w:line="240" w:lineRule="auto"/>
      </w:pPr>
    </w:p>
    <w:p w14:paraId="76ED46F1" w14:textId="77777777" w:rsidR="002E236F" w:rsidRDefault="000F5ADA" w:rsidP="000F5ADA">
      <w:pPr>
        <w:spacing w:after="0" w:line="240" w:lineRule="auto"/>
      </w:pPr>
      <w:r>
        <w:t xml:space="preserve">We will conduct our audit in accordance with GAAS and will include tests of your accounting records and other procedures we consider necessary to enable us to express such an opinion. As part of an audit in accordance with GAAS, we exercise professional judgment and maintain professional skepticism throughout the audit. </w:t>
      </w:r>
    </w:p>
    <w:p w14:paraId="0BC24E74" w14:textId="77777777" w:rsidR="002E236F" w:rsidRDefault="002E236F" w:rsidP="000F5ADA">
      <w:pPr>
        <w:spacing w:after="0" w:line="240" w:lineRule="auto"/>
      </w:pPr>
    </w:p>
    <w:p w14:paraId="4C108CAF" w14:textId="77777777" w:rsidR="002E236F" w:rsidRDefault="000F5ADA" w:rsidP="000F5ADA">
      <w:pPr>
        <w:spacing w:after="0" w:line="240" w:lineRule="auto"/>
      </w:pPr>
      <w:r>
        <w:t xml:space="preserve">We will evaluate the appropriateness of accounting policies used and the reasonableness of significant accounting estimates made by management. We will also evaluate the overall presentation of the financial statements, including the disclosures, and determine whether the financial statements represent the underlying transactions and events in a manner that achieves fair presentation. We will plan and perform the audit to obtain reasonable assurance about whether the financial statements are free of material misstatement, whether from (1) errors, (2) fraudulent financial reporting, (3) misappropriation of assets, or (4) violations of laws </w:t>
      </w:r>
      <w:r>
        <w:lastRenderedPageBreak/>
        <w:t xml:space="preserve">or governmental regulations that are attributable to the Company or to acts by management or employees acting on behalf of the Company. </w:t>
      </w:r>
    </w:p>
    <w:p w14:paraId="2A355EC6" w14:textId="77777777" w:rsidR="002E236F" w:rsidRDefault="002E236F" w:rsidP="000F5ADA">
      <w:pPr>
        <w:spacing w:after="0" w:line="240" w:lineRule="auto"/>
      </w:pPr>
    </w:p>
    <w:p w14:paraId="2ECA3510" w14:textId="31F1F449" w:rsidR="000F5ADA" w:rsidRDefault="000F5ADA" w:rsidP="000F5ADA">
      <w:pPr>
        <w:spacing w:after="0" w:line="240" w:lineRule="auto"/>
      </w:pPr>
      <w:r>
        <w:t>Because of the inherent limitations of an audit, combined with the inherent limitations of internal control, and because we will not perform a detailed examination of all transactions, there is an unavoidable risk that some material misstatements may not be detected by us,</w:t>
      </w:r>
    </w:p>
    <w:p w14:paraId="4C184AA2" w14:textId="77777777" w:rsidR="000F5ADA" w:rsidRDefault="000F5ADA" w:rsidP="000F5ADA">
      <w:pPr>
        <w:spacing w:after="0" w:line="240" w:lineRule="auto"/>
      </w:pPr>
      <w:r>
        <w:t>even though the audit is properly planned and performed in accordance with GAAS. In addition, an audit is not designed to detect immaterial misstatements or violations of laws or governmental regulations that do not have a direct and material effect on the financial statements. However, we will inform the appropriate level of management of any material errors, fraudulent financial reporting, or misappropriation of assets that comes to our attention. We will also inform the appropriate level of management of any violations of laws or</w:t>
      </w:r>
    </w:p>
    <w:p w14:paraId="75B015D9" w14:textId="1D9CD434" w:rsidR="002E236F" w:rsidRDefault="000F5ADA" w:rsidP="000F5ADA">
      <w:pPr>
        <w:spacing w:after="0" w:line="240" w:lineRule="auto"/>
      </w:pPr>
      <w:r>
        <w:t>governmental regulations that come to our attention, unless clearly inconsequential. Our responsibility as auditors is limited to the period covered by our audit and does not extend to any later periods for which we are not engaged as auditors.</w:t>
      </w:r>
      <w:r w:rsidR="00BB41EF">
        <w:t xml:space="preserve"> </w:t>
      </w:r>
    </w:p>
    <w:p w14:paraId="4C2B6F0E" w14:textId="77777777" w:rsidR="002E236F" w:rsidRDefault="002E236F" w:rsidP="000F5ADA">
      <w:pPr>
        <w:spacing w:after="0" w:line="240" w:lineRule="auto"/>
      </w:pPr>
    </w:p>
    <w:p w14:paraId="31DE56B3" w14:textId="77777777" w:rsidR="002E236F" w:rsidRDefault="000F5ADA" w:rsidP="000F5ADA">
      <w:pPr>
        <w:spacing w:after="0" w:line="240" w:lineRule="auto"/>
      </w:pPr>
      <w:r>
        <w:t>We will obtain an understanding of the Company and its environment, including</w:t>
      </w:r>
      <w:r w:rsidR="00BB41EF">
        <w:t xml:space="preserve"> </w:t>
      </w:r>
      <w:r>
        <w:t>internal control relevant to the audit, sufficient to identify and assess the risks of</w:t>
      </w:r>
      <w:r w:rsidR="00BB41EF">
        <w:t xml:space="preserve"> </w:t>
      </w:r>
      <w:r>
        <w:t>material misstatement of the financial</w:t>
      </w:r>
      <w:r w:rsidR="00BB41EF">
        <w:t xml:space="preserve"> </w:t>
      </w:r>
      <w:r>
        <w:t>statements, whether due to error or fraud,</w:t>
      </w:r>
      <w:r w:rsidR="00BB41EF">
        <w:t xml:space="preserve"> </w:t>
      </w:r>
      <w:r>
        <w:t>and to design and perform audit procedures responsive to those risks and obtain</w:t>
      </w:r>
      <w:r w:rsidR="00BB41EF">
        <w:t xml:space="preserve"> </w:t>
      </w:r>
      <w:r>
        <w:t>evidence that is sufficient and appropriate to provide a basis for our opinion.</w:t>
      </w:r>
      <w:r w:rsidR="00BB41EF">
        <w:t xml:space="preserve"> </w:t>
      </w:r>
      <w:r>
        <w:t>The risk of not detecting a material misstatement resulting from fraud is higher</w:t>
      </w:r>
      <w:r w:rsidR="00BB41EF">
        <w:t xml:space="preserve"> </w:t>
      </w:r>
      <w:r>
        <w:t>than for one resulting from error, as fraud may involve collusion, forgery,</w:t>
      </w:r>
      <w:r w:rsidR="00BB41EF">
        <w:t xml:space="preserve"> </w:t>
      </w:r>
      <w:r>
        <w:t>intentional</w:t>
      </w:r>
      <w:r w:rsidR="00BB41EF">
        <w:t xml:space="preserve"> </w:t>
      </w:r>
      <w:r>
        <w:t>omissions, misrepresentation, or the override of internal control. An</w:t>
      </w:r>
      <w:r w:rsidR="00BB41EF">
        <w:t xml:space="preserve"> </w:t>
      </w:r>
      <w:r>
        <w:t>audit is not designed to</w:t>
      </w:r>
      <w:r w:rsidR="00BB41EF">
        <w:t xml:space="preserve"> </w:t>
      </w:r>
      <w:r>
        <w:t>provide assurance on internal control or to identify</w:t>
      </w:r>
      <w:r w:rsidR="00BB41EF">
        <w:t xml:space="preserve"> </w:t>
      </w:r>
      <w:r>
        <w:t>deficiencies in internal control. Accordingly, we will express no such opinion.</w:t>
      </w:r>
      <w:r w:rsidR="00BB41EF">
        <w:t xml:space="preserve"> </w:t>
      </w:r>
      <w:r>
        <w:t>However, during the audit, we will communicate to you and those charged with</w:t>
      </w:r>
      <w:r w:rsidR="00BB41EF">
        <w:t xml:space="preserve"> </w:t>
      </w:r>
      <w:r>
        <w:t>governance internal control related matters that are required to be</w:t>
      </w:r>
      <w:r w:rsidR="00BB41EF">
        <w:t xml:space="preserve"> </w:t>
      </w:r>
      <w:r>
        <w:t xml:space="preserve">communicated under professional standards. </w:t>
      </w:r>
    </w:p>
    <w:p w14:paraId="51BF28E0" w14:textId="77777777" w:rsidR="002E236F" w:rsidRDefault="002E236F" w:rsidP="000F5ADA">
      <w:pPr>
        <w:spacing w:after="0" w:line="240" w:lineRule="auto"/>
      </w:pPr>
    </w:p>
    <w:p w14:paraId="1FE7969B" w14:textId="2907028A" w:rsidR="00BB41EF" w:rsidRDefault="000F5ADA" w:rsidP="000F5ADA">
      <w:pPr>
        <w:spacing w:after="0" w:line="240" w:lineRule="auto"/>
      </w:pPr>
      <w:r>
        <w:t>We will also conclude, based on the</w:t>
      </w:r>
      <w:r w:rsidR="00E13340">
        <w:t xml:space="preserve"> </w:t>
      </w:r>
      <w:r>
        <w:t>audit evidence obtained, whether there are conditions or events, considered in</w:t>
      </w:r>
      <w:r w:rsidR="00BB41EF">
        <w:t xml:space="preserve"> </w:t>
      </w:r>
      <w:r>
        <w:t>the aggregate, that raise substantial doubt about the Company’s ability to</w:t>
      </w:r>
      <w:r w:rsidR="00BB41EF">
        <w:t xml:space="preserve"> </w:t>
      </w:r>
      <w:r>
        <w:t xml:space="preserve">continue as a going concern for a reasonable </w:t>
      </w:r>
      <w:proofErr w:type="gramStart"/>
      <w:r>
        <w:t>period of time</w:t>
      </w:r>
      <w:proofErr w:type="gramEnd"/>
      <w:r>
        <w:t>.</w:t>
      </w:r>
    </w:p>
    <w:p w14:paraId="2FC81E44" w14:textId="77777777" w:rsidR="00BB41EF" w:rsidRDefault="00BB41EF" w:rsidP="000F5ADA">
      <w:pPr>
        <w:spacing w:after="0" w:line="240" w:lineRule="auto"/>
      </w:pPr>
    </w:p>
    <w:p w14:paraId="695F2D1B" w14:textId="1B9A9A6B" w:rsidR="000F5ADA" w:rsidRDefault="000F5ADA" w:rsidP="000F5ADA">
      <w:pPr>
        <w:spacing w:after="0" w:line="240" w:lineRule="auto"/>
      </w:pPr>
      <w:r>
        <w:t>Our procedures will</w:t>
      </w:r>
      <w:r w:rsidR="00BB41EF">
        <w:t xml:space="preserve"> </w:t>
      </w:r>
      <w:r>
        <w:t>include tests of documentary evidence supporting the transactions recorded in</w:t>
      </w:r>
      <w:r w:rsidR="00BB41EF">
        <w:t xml:space="preserve"> </w:t>
      </w:r>
      <w:r>
        <w:t>the accounts, tests of the physical existence of inventories, and direct</w:t>
      </w:r>
      <w:r w:rsidR="00BB41EF">
        <w:t xml:space="preserve"> </w:t>
      </w:r>
      <w:r>
        <w:t>confirmation of receivables and certain assets and liabilities by correspondence</w:t>
      </w:r>
      <w:r w:rsidR="00BB41EF">
        <w:t xml:space="preserve"> </w:t>
      </w:r>
      <w:r>
        <w:t>with selected customers, creditors, and financial institutions. We will also request</w:t>
      </w:r>
      <w:r w:rsidR="00BB41EF">
        <w:t xml:space="preserve"> </w:t>
      </w:r>
      <w:r>
        <w:t>written representations from your attorneys as part of the engagement. We may,</w:t>
      </w:r>
      <w:r w:rsidR="0032525B">
        <w:t xml:space="preserve"> </w:t>
      </w:r>
      <w:r>
        <w:t>from time to time and depending on the circumstances, use third-party service</w:t>
      </w:r>
      <w:r w:rsidR="00BB41EF">
        <w:t xml:space="preserve"> </w:t>
      </w:r>
      <w:r>
        <w:t>providers in serving your account. We may share confidential information about</w:t>
      </w:r>
      <w:r w:rsidR="00BB41EF">
        <w:t xml:space="preserve"> </w:t>
      </w:r>
      <w:r>
        <w:t>you with these service providers but remain committed to maintaining the</w:t>
      </w:r>
      <w:r w:rsidR="00BB41EF">
        <w:t xml:space="preserve"> </w:t>
      </w:r>
      <w:r>
        <w:t>confidentiality and security of your</w:t>
      </w:r>
      <w:r w:rsidR="00BB41EF">
        <w:t xml:space="preserve"> </w:t>
      </w:r>
      <w:r>
        <w:t>information. Accordingly, we maintain internal</w:t>
      </w:r>
      <w:r w:rsidR="00BB41EF">
        <w:t xml:space="preserve"> </w:t>
      </w:r>
      <w:r>
        <w:t>policies, procedures, and safeguards to protect the confidentiality of your</w:t>
      </w:r>
      <w:r w:rsidR="00BB41EF">
        <w:t xml:space="preserve"> </w:t>
      </w:r>
      <w:r>
        <w:t>personal information. In addition, we will secure confidentiality agreements with</w:t>
      </w:r>
      <w:r w:rsidR="00BB41EF">
        <w:t xml:space="preserve"> </w:t>
      </w:r>
      <w:r>
        <w:t>all service providers to maintain the confidentiality of your information and we</w:t>
      </w:r>
      <w:r w:rsidR="00BB41EF">
        <w:t xml:space="preserve"> </w:t>
      </w:r>
      <w:r>
        <w:t>will take reasonable precautions to determine that they have appropriate</w:t>
      </w:r>
      <w:r w:rsidR="00BB41EF">
        <w:t xml:space="preserve"> </w:t>
      </w:r>
      <w:r>
        <w:t>procedures in place to prevent the unauthorized release of your confidential</w:t>
      </w:r>
      <w:r w:rsidR="00BB41EF">
        <w:t xml:space="preserve"> </w:t>
      </w:r>
      <w:r>
        <w:t xml:space="preserve">information to others. </w:t>
      </w:r>
      <w:proofErr w:type="gramStart"/>
      <w:r>
        <w:t>In the event that</w:t>
      </w:r>
      <w:proofErr w:type="gramEnd"/>
      <w:r>
        <w:t xml:space="preserve"> we are unable to secure an appropriate</w:t>
      </w:r>
      <w:r w:rsidR="00BB41EF">
        <w:t xml:space="preserve"> </w:t>
      </w:r>
      <w:r>
        <w:t>confidentiality agreement, you will be asked to provide your consent prior to the</w:t>
      </w:r>
      <w:r w:rsidR="00BB41EF">
        <w:t xml:space="preserve"> </w:t>
      </w:r>
      <w:r>
        <w:t>sharing of your confidential information with the third-party service provider.</w:t>
      </w:r>
      <w:r w:rsidR="00BB41EF">
        <w:t xml:space="preserve"> </w:t>
      </w:r>
      <w:r>
        <w:t xml:space="preserve">Furthermore, we </w:t>
      </w:r>
      <w:r>
        <w:lastRenderedPageBreak/>
        <w:t xml:space="preserve">will remain responsible for the work provided by any such </w:t>
      </w:r>
      <w:proofErr w:type="gramStart"/>
      <w:r>
        <w:t>third</w:t>
      </w:r>
      <w:r w:rsidR="00BB41EF">
        <w:t xml:space="preserve"> </w:t>
      </w:r>
      <w:r>
        <w:t>party</w:t>
      </w:r>
      <w:proofErr w:type="gramEnd"/>
      <w:r>
        <w:t xml:space="preserve"> service providers. Our audit of the financial statements does not relieve you</w:t>
      </w:r>
      <w:r w:rsidR="00BB41EF">
        <w:t xml:space="preserve"> </w:t>
      </w:r>
      <w:r>
        <w:t>of your responsibilities.</w:t>
      </w:r>
    </w:p>
    <w:p w14:paraId="38E2970E" w14:textId="77777777" w:rsidR="00BB41EF" w:rsidRDefault="000F5ADA" w:rsidP="000F5ADA">
      <w:pPr>
        <w:spacing w:after="0" w:line="240" w:lineRule="auto"/>
      </w:pPr>
      <w:r>
        <w:t xml:space="preserve"> </w:t>
      </w:r>
    </w:p>
    <w:p w14:paraId="03524997" w14:textId="74DF62EA" w:rsidR="000F5ADA" w:rsidRPr="00210DDB" w:rsidRDefault="000F5ADA" w:rsidP="000F5ADA">
      <w:pPr>
        <w:spacing w:after="0" w:line="240" w:lineRule="auto"/>
        <w:rPr>
          <w:b/>
          <w:bCs/>
        </w:rPr>
      </w:pPr>
      <w:r w:rsidRPr="00210DDB">
        <w:rPr>
          <w:b/>
          <w:bCs/>
        </w:rPr>
        <w:t>Other Services</w:t>
      </w:r>
    </w:p>
    <w:p w14:paraId="13939994" w14:textId="77777777" w:rsidR="00BB41EF" w:rsidRDefault="00BB41EF" w:rsidP="000F5ADA">
      <w:pPr>
        <w:spacing w:after="0" w:line="240" w:lineRule="auto"/>
      </w:pPr>
    </w:p>
    <w:p w14:paraId="709B2E68" w14:textId="5B4E5411" w:rsidR="000F5ADA" w:rsidRDefault="000F5ADA" w:rsidP="000F5ADA">
      <w:pPr>
        <w:spacing w:after="0" w:line="240" w:lineRule="auto"/>
      </w:pPr>
      <w:r w:rsidRPr="00210DDB">
        <w:rPr>
          <w:color w:val="FF0000"/>
        </w:rPr>
        <w:t xml:space="preserve">We will prepare the </w:t>
      </w:r>
      <w:r w:rsidR="0008781C">
        <w:rPr>
          <w:color w:val="FF0000"/>
        </w:rPr>
        <w:t>company</w:t>
      </w:r>
      <w:r w:rsidRPr="00210DDB">
        <w:rPr>
          <w:color w:val="FF0000"/>
        </w:rPr>
        <w:t xml:space="preserve">’s </w:t>
      </w:r>
      <w:r w:rsidR="0008781C">
        <w:rPr>
          <w:color w:val="FF0000"/>
        </w:rPr>
        <w:t>tax return</w:t>
      </w:r>
      <w:r w:rsidRPr="00210DDB">
        <w:rPr>
          <w:color w:val="FF0000"/>
        </w:rPr>
        <w:t xml:space="preserve"> </w:t>
      </w:r>
      <w:r>
        <w:t xml:space="preserve">for the ended </w:t>
      </w:r>
      <w:r w:rsidRPr="00210DDB">
        <w:rPr>
          <w:color w:val="FF0000"/>
        </w:rPr>
        <w:t>December 3</w:t>
      </w:r>
      <w:r w:rsidR="00BB41EF" w:rsidRPr="00210DDB">
        <w:rPr>
          <w:color w:val="FF0000"/>
        </w:rPr>
        <w:t xml:space="preserve">1, </w:t>
      </w:r>
      <w:proofErr w:type="gramStart"/>
      <w:r w:rsidRPr="00210DDB">
        <w:rPr>
          <w:color w:val="FF0000"/>
        </w:rPr>
        <w:t>202</w:t>
      </w:r>
      <w:r w:rsidR="00210DDB">
        <w:rPr>
          <w:color w:val="FF0000"/>
        </w:rPr>
        <w:t>2</w:t>
      </w:r>
      <w:proofErr w:type="gramEnd"/>
      <w:r w:rsidRPr="00210DDB">
        <w:rPr>
          <w:color w:val="FF0000"/>
        </w:rPr>
        <w:t xml:space="preserve"> </w:t>
      </w:r>
      <w:r>
        <w:t>based on information provided by you.</w:t>
      </w:r>
      <w:r w:rsidR="00BB41EF">
        <w:t xml:space="preserve"> </w:t>
      </w:r>
      <w:r>
        <w:t>We will perform the services in accordance with applicable professional</w:t>
      </w:r>
      <w:r w:rsidR="00BB41EF">
        <w:t xml:space="preserve"> </w:t>
      </w:r>
      <w:r>
        <w:t>standards, including the Statements on Standards for Tax Services issued by the</w:t>
      </w:r>
    </w:p>
    <w:p w14:paraId="410D0CB8" w14:textId="77777777" w:rsidR="0077638B" w:rsidRDefault="000F5ADA" w:rsidP="000F5ADA">
      <w:pPr>
        <w:spacing w:after="0" w:line="240" w:lineRule="auto"/>
      </w:pPr>
      <w:r>
        <w:t>American Institute of Certified Public Accountants. The other services are limited</w:t>
      </w:r>
      <w:r w:rsidR="00BB41EF">
        <w:t xml:space="preserve"> </w:t>
      </w:r>
      <w:r>
        <w:t>to the financial statement and tax services previously defined. We, in our sole</w:t>
      </w:r>
      <w:r w:rsidR="00BB41EF">
        <w:t xml:space="preserve"> </w:t>
      </w:r>
      <w:r>
        <w:t>professional judgment, reserve the right to refuse to perform any procedure or</w:t>
      </w:r>
      <w:r w:rsidR="00BB41EF">
        <w:t xml:space="preserve"> </w:t>
      </w:r>
      <w:r>
        <w:t>take any action that could be construed as assuming management</w:t>
      </w:r>
      <w:r w:rsidR="00BB41EF">
        <w:t xml:space="preserve"> </w:t>
      </w:r>
      <w:r>
        <w:t xml:space="preserve">responsibilities. We will advise management </w:t>
      </w:r>
      <w:proofErr w:type="gramStart"/>
      <w:r>
        <w:t>with regard to</w:t>
      </w:r>
      <w:proofErr w:type="gramEnd"/>
      <w:r>
        <w:t xml:space="preserve"> tax positions taken in</w:t>
      </w:r>
      <w:r w:rsidR="00BB41EF">
        <w:t xml:space="preserve"> </w:t>
      </w:r>
      <w:r>
        <w:t>the preparation of the tax return, but management must make all decisions with</w:t>
      </w:r>
      <w:r w:rsidR="00BB41EF">
        <w:t xml:space="preserve"> </w:t>
      </w:r>
      <w:r>
        <w:t>regard to those matters. You agree to assume all management responsibilities for</w:t>
      </w:r>
      <w:r w:rsidR="00BB41EF">
        <w:t xml:space="preserve"> </w:t>
      </w:r>
      <w:r>
        <w:t>the tax services, financial statement preparation services, and any other</w:t>
      </w:r>
      <w:r w:rsidR="00BB41EF">
        <w:t xml:space="preserve"> </w:t>
      </w:r>
      <w:proofErr w:type="spellStart"/>
      <w:r>
        <w:t>nonattest</w:t>
      </w:r>
      <w:proofErr w:type="spellEnd"/>
      <w:r>
        <w:t xml:space="preserve"> services we provide; oversee the services by designating an individual,</w:t>
      </w:r>
      <w:r w:rsidR="00BB41EF">
        <w:t xml:space="preserve"> </w:t>
      </w:r>
      <w:r>
        <w:t>preferably from senior management, with suitable skill, knowledge, or</w:t>
      </w:r>
      <w:r w:rsidR="00BB41EF">
        <w:t xml:space="preserve"> </w:t>
      </w:r>
      <w:r>
        <w:t>experience; evaluate the adequacy and results of the services; and accept</w:t>
      </w:r>
      <w:r w:rsidR="00BB41EF">
        <w:t xml:space="preserve"> </w:t>
      </w:r>
      <w:r>
        <w:t xml:space="preserve">responsibility for them. </w:t>
      </w:r>
    </w:p>
    <w:p w14:paraId="38CC7759" w14:textId="77777777" w:rsidR="0077638B" w:rsidRDefault="0077638B" w:rsidP="000F5ADA">
      <w:pPr>
        <w:spacing w:after="0" w:line="240" w:lineRule="auto"/>
      </w:pPr>
    </w:p>
    <w:p w14:paraId="218E5809" w14:textId="66146DFD" w:rsidR="0077638B" w:rsidRPr="0077638B" w:rsidRDefault="000F5ADA" w:rsidP="000F5ADA">
      <w:pPr>
        <w:spacing w:after="0" w:line="240" w:lineRule="auto"/>
        <w:rPr>
          <w:b/>
          <w:bCs/>
        </w:rPr>
      </w:pPr>
      <w:r w:rsidRPr="0077638B">
        <w:rPr>
          <w:b/>
          <w:bCs/>
        </w:rPr>
        <w:t>Responsibilities of Management for the Financial</w:t>
      </w:r>
      <w:r w:rsidR="00BB41EF" w:rsidRPr="0077638B">
        <w:rPr>
          <w:b/>
          <w:bCs/>
        </w:rPr>
        <w:t xml:space="preserve"> </w:t>
      </w:r>
      <w:r w:rsidRPr="0077638B">
        <w:rPr>
          <w:b/>
          <w:bCs/>
        </w:rPr>
        <w:t xml:space="preserve">Statements </w:t>
      </w:r>
    </w:p>
    <w:p w14:paraId="1C904785" w14:textId="77777777" w:rsidR="0077638B" w:rsidRDefault="0077638B" w:rsidP="000F5ADA">
      <w:pPr>
        <w:spacing w:after="0" w:line="240" w:lineRule="auto"/>
      </w:pPr>
    </w:p>
    <w:p w14:paraId="1D24276A" w14:textId="6CD40352" w:rsidR="000F5ADA" w:rsidRDefault="000F5ADA" w:rsidP="000F5ADA">
      <w:pPr>
        <w:spacing w:after="0" w:line="240" w:lineRule="auto"/>
      </w:pPr>
      <w:r>
        <w:t>Our audit will be conducted on the basis that you acknowledge and</w:t>
      </w:r>
    </w:p>
    <w:p w14:paraId="4B63E56F" w14:textId="3B1C0FB4" w:rsidR="000F5ADA" w:rsidRDefault="000F5ADA" w:rsidP="000F5ADA">
      <w:pPr>
        <w:spacing w:after="0" w:line="240" w:lineRule="auto"/>
      </w:pPr>
      <w:r>
        <w:t>understand your responsibility for designing, implementing, and maintaining</w:t>
      </w:r>
      <w:r w:rsidR="00BB41EF">
        <w:t xml:space="preserve"> </w:t>
      </w:r>
      <w:r>
        <w:t>internal controls relevant to the preparation and fair presentation of financial</w:t>
      </w:r>
      <w:r w:rsidR="00BB41EF">
        <w:t xml:space="preserve"> </w:t>
      </w:r>
      <w:r>
        <w:t>statements that are free from material misstatement, whether due to fraud or</w:t>
      </w:r>
      <w:r w:rsidR="00BB41EF">
        <w:t xml:space="preserve"> </w:t>
      </w:r>
      <w:r>
        <w:t>error, including monitoring ongoing activities; for the selection and application of</w:t>
      </w:r>
      <w:r w:rsidR="00BB41EF">
        <w:t xml:space="preserve"> </w:t>
      </w:r>
      <w:r>
        <w:t>accounting principles; and for the preparation and fair presentation of the</w:t>
      </w:r>
      <w:r w:rsidR="00BB41EF">
        <w:t xml:space="preserve"> </w:t>
      </w:r>
      <w:r>
        <w:t>financial statements in conformity with accounting principles generally accepted</w:t>
      </w:r>
      <w:r w:rsidR="00BB41EF">
        <w:t xml:space="preserve"> </w:t>
      </w:r>
      <w:r>
        <w:t>in the United States of America.</w:t>
      </w:r>
    </w:p>
    <w:p w14:paraId="4F08D523" w14:textId="77777777" w:rsidR="00BB41EF" w:rsidRDefault="00BB41EF" w:rsidP="000F5ADA">
      <w:pPr>
        <w:spacing w:after="0" w:line="240" w:lineRule="auto"/>
      </w:pPr>
    </w:p>
    <w:p w14:paraId="42515985" w14:textId="2A93E2C2" w:rsidR="000F5ADA" w:rsidRDefault="000F5ADA" w:rsidP="000F5ADA">
      <w:pPr>
        <w:spacing w:after="0" w:line="240" w:lineRule="auto"/>
      </w:pPr>
      <w:r>
        <w:t>You are also responsible for making drafts of financial statements, all financial</w:t>
      </w:r>
      <w:r w:rsidR="00BB41EF">
        <w:t xml:space="preserve"> </w:t>
      </w:r>
      <w:r>
        <w:t>records, and related information available to us and for the accuracy and</w:t>
      </w:r>
      <w:r w:rsidR="0032525B">
        <w:t xml:space="preserve"> </w:t>
      </w:r>
      <w:r>
        <w:t>completeness of that information (including information from outside of the</w:t>
      </w:r>
      <w:r w:rsidR="0032525B">
        <w:t xml:space="preserve"> </w:t>
      </w:r>
      <w:r>
        <w:t>general and subsidiary ledgers). You are also responsible for providing us with (1)</w:t>
      </w:r>
      <w:r w:rsidR="0032525B">
        <w:t xml:space="preserve"> </w:t>
      </w:r>
      <w:r>
        <w:t>access to all information of which you are aware that is relevant to the</w:t>
      </w:r>
      <w:r w:rsidR="0032525B">
        <w:t xml:space="preserve"> </w:t>
      </w:r>
      <w:r>
        <w:t>preparation and fair presentation of the financial statements, such as records,</w:t>
      </w:r>
      <w:r w:rsidR="0032525B">
        <w:t xml:space="preserve"> </w:t>
      </w:r>
      <w:r>
        <w:t>documentation, identification of all related parties and all related-party</w:t>
      </w:r>
      <w:r w:rsidR="0032525B">
        <w:t xml:space="preserve"> </w:t>
      </w:r>
      <w:r>
        <w:t>relationships and transactions, and other matters; (2) additional information that</w:t>
      </w:r>
      <w:r w:rsidR="0032525B">
        <w:t xml:space="preserve"> </w:t>
      </w:r>
      <w:r>
        <w:t>we may request for the purpose of the audit; and (3) unrestricted access to</w:t>
      </w:r>
      <w:r w:rsidR="0032525B">
        <w:t xml:space="preserve"> </w:t>
      </w:r>
      <w:r>
        <w:t>persons within the Company from whom we determine it necessary to obtain</w:t>
      </w:r>
      <w:r w:rsidR="0032525B">
        <w:t xml:space="preserve"> </w:t>
      </w:r>
      <w:r>
        <w:t>audit evidence. At the conclusion of our audit, we will require certain written</w:t>
      </w:r>
      <w:r w:rsidR="0032525B">
        <w:t xml:space="preserve"> </w:t>
      </w:r>
      <w:r>
        <w:t>representations from you about the financial statements and related matters.</w:t>
      </w:r>
      <w:r w:rsidR="0032525B">
        <w:t xml:space="preserve"> </w:t>
      </w:r>
      <w:r>
        <w:t xml:space="preserve">Your responsibilities include adjusting the financial statements to correct </w:t>
      </w:r>
      <w:proofErr w:type="gramStart"/>
      <w:r>
        <w:t>material</w:t>
      </w:r>
      <w:proofErr w:type="gramEnd"/>
    </w:p>
    <w:p w14:paraId="4777E1C1" w14:textId="1D22EC83" w:rsidR="000F5ADA" w:rsidRDefault="000F5ADA" w:rsidP="000F5ADA">
      <w:pPr>
        <w:spacing w:after="0" w:line="240" w:lineRule="auto"/>
      </w:pPr>
      <w:r>
        <w:t>misstatements and confirming to us in the management representation letter</w:t>
      </w:r>
      <w:r w:rsidR="0032525B">
        <w:t xml:space="preserve"> </w:t>
      </w:r>
      <w:r>
        <w:t>that the effects of any uncorrected misstatements aggregated by us during the</w:t>
      </w:r>
      <w:r w:rsidR="0032525B">
        <w:t xml:space="preserve"> </w:t>
      </w:r>
      <w:r>
        <w:t>current engagement and</w:t>
      </w:r>
      <w:r w:rsidR="0032525B">
        <w:t xml:space="preserve"> </w:t>
      </w:r>
      <w:r>
        <w:t>pertaining to the latest period presented are immaterial,</w:t>
      </w:r>
      <w:r w:rsidR="0032525B">
        <w:t xml:space="preserve"> </w:t>
      </w:r>
      <w:r>
        <w:t>both individually and in the</w:t>
      </w:r>
      <w:r w:rsidR="0032525B">
        <w:t xml:space="preserve"> </w:t>
      </w:r>
      <w:r>
        <w:t>aggregate, to the financial statements taken as a</w:t>
      </w:r>
      <w:r w:rsidR="0032525B">
        <w:t xml:space="preserve"> </w:t>
      </w:r>
      <w:r>
        <w:t>whole. You are responsible for the design and implementation of programs and</w:t>
      </w:r>
      <w:r w:rsidR="0032525B">
        <w:t xml:space="preserve"> </w:t>
      </w:r>
      <w:r>
        <w:t>controls to prevent and detect fraud, and for informing us about all known or</w:t>
      </w:r>
      <w:r w:rsidR="0032525B">
        <w:t xml:space="preserve"> </w:t>
      </w:r>
      <w:r>
        <w:t>suspected fraud affecting the Company involving (1) management, (2) employees</w:t>
      </w:r>
      <w:r w:rsidR="0032525B">
        <w:t xml:space="preserve"> </w:t>
      </w:r>
      <w:r>
        <w:t>who have significant roles in internal control, and (3) others where the fraud</w:t>
      </w:r>
      <w:r w:rsidR="0032525B">
        <w:t xml:space="preserve"> </w:t>
      </w:r>
      <w:r>
        <w:t>could have a material effect on the financial statements. Your responsibilities</w:t>
      </w:r>
      <w:r w:rsidR="0032525B">
        <w:t xml:space="preserve"> </w:t>
      </w:r>
      <w:r>
        <w:t xml:space="preserve">include informing us of </w:t>
      </w:r>
      <w:r>
        <w:lastRenderedPageBreak/>
        <w:t>your knowledge of any allegations of fraud or suspected</w:t>
      </w:r>
      <w:r w:rsidR="0032525B">
        <w:t xml:space="preserve"> </w:t>
      </w:r>
      <w:r>
        <w:t>fraud affecting the Company</w:t>
      </w:r>
      <w:r w:rsidR="0032525B">
        <w:t xml:space="preserve"> </w:t>
      </w:r>
      <w:r>
        <w:t>received in communications from employees, former</w:t>
      </w:r>
      <w:r w:rsidR="0032525B">
        <w:t xml:space="preserve"> </w:t>
      </w:r>
      <w:r>
        <w:t>employees, regulators, or others. In addition, you are responsible for identifying</w:t>
      </w:r>
      <w:r w:rsidR="0032525B">
        <w:t xml:space="preserve"> </w:t>
      </w:r>
      <w:r>
        <w:t>and ensuring that the Company complies with applicable laws and regulations.</w:t>
      </w:r>
      <w:r w:rsidR="0032525B">
        <w:t xml:space="preserve"> </w:t>
      </w:r>
      <w:r>
        <w:t>You are responsible for the preparation of the supplementary information in</w:t>
      </w:r>
      <w:r w:rsidR="0032525B">
        <w:t xml:space="preserve"> </w:t>
      </w:r>
      <w:r>
        <w:t>conformity with accounting principles generally accepted in the United States of</w:t>
      </w:r>
      <w:r w:rsidR="0032525B">
        <w:t xml:space="preserve"> </w:t>
      </w:r>
      <w:r>
        <w:t>America. You agree to include our report on the supplementary information in</w:t>
      </w:r>
      <w:r w:rsidR="0032525B">
        <w:t xml:space="preserve"> </w:t>
      </w:r>
      <w:r>
        <w:t>any document that contains, and indicates that we have reported on, the</w:t>
      </w:r>
      <w:r w:rsidR="0032525B">
        <w:t xml:space="preserve"> </w:t>
      </w:r>
      <w:r>
        <w:t>supplementary information. You also agree to include the audited financial</w:t>
      </w:r>
      <w:r w:rsidR="0032525B">
        <w:t xml:space="preserve"> </w:t>
      </w:r>
      <w:r>
        <w:t>statements with any presentation of the supplementary information that includes</w:t>
      </w:r>
      <w:r w:rsidR="0032525B">
        <w:t xml:space="preserve"> </w:t>
      </w:r>
      <w:r>
        <w:t>our report thereon.</w:t>
      </w:r>
    </w:p>
    <w:p w14:paraId="011BD372" w14:textId="77777777" w:rsidR="0032525B" w:rsidRDefault="0032525B" w:rsidP="000F5ADA">
      <w:pPr>
        <w:spacing w:after="0" w:line="240" w:lineRule="auto"/>
      </w:pPr>
    </w:p>
    <w:p w14:paraId="5D1C7504" w14:textId="5FD81EA0" w:rsidR="000F5ADA" w:rsidRPr="0077638B" w:rsidRDefault="000F5ADA" w:rsidP="000F5ADA">
      <w:pPr>
        <w:spacing w:after="0" w:line="240" w:lineRule="auto"/>
        <w:rPr>
          <w:b/>
          <w:bCs/>
        </w:rPr>
      </w:pPr>
      <w:r w:rsidRPr="0077638B">
        <w:rPr>
          <w:b/>
          <w:bCs/>
        </w:rPr>
        <w:t>Engagement Administration, Fees, and Other</w:t>
      </w:r>
    </w:p>
    <w:p w14:paraId="2DA7F6D0" w14:textId="77777777" w:rsidR="0077638B" w:rsidRDefault="0077638B" w:rsidP="000F5ADA">
      <w:pPr>
        <w:spacing w:after="0" w:line="240" w:lineRule="auto"/>
      </w:pPr>
    </w:p>
    <w:p w14:paraId="5C77C44C" w14:textId="2E9222AA" w:rsidR="000F5ADA" w:rsidRDefault="000F5ADA" w:rsidP="000F5ADA">
      <w:pPr>
        <w:spacing w:after="0" w:line="240" w:lineRule="auto"/>
      </w:pPr>
      <w:r>
        <w:t>We understand that your employees will prepare all cash, accounts receivable,</w:t>
      </w:r>
      <w:r w:rsidR="0032525B">
        <w:t xml:space="preserve"> </w:t>
      </w:r>
      <w:r>
        <w:t>and other confirmations we request and will locate any documents selected by us</w:t>
      </w:r>
      <w:r w:rsidR="0032525B">
        <w:t xml:space="preserve"> </w:t>
      </w:r>
      <w:r>
        <w:t xml:space="preserve">for </w:t>
      </w:r>
      <w:r w:rsidRPr="00E13340">
        <w:rPr>
          <w:color w:val="000000" w:themeColor="text1"/>
        </w:rPr>
        <w:t>testing.</w:t>
      </w:r>
      <w:r w:rsidR="001C2FEA" w:rsidRPr="00E13340">
        <w:rPr>
          <w:color w:val="000000" w:themeColor="text1"/>
        </w:rPr>
        <w:t xml:space="preserve"> Cristian Borcan, CPA </w:t>
      </w:r>
      <w:r w:rsidRPr="00E13340">
        <w:rPr>
          <w:color w:val="000000" w:themeColor="text1"/>
        </w:rPr>
        <w:t>is the engagement partner and is</w:t>
      </w:r>
      <w:r w:rsidR="00853870" w:rsidRPr="00E13340">
        <w:rPr>
          <w:color w:val="000000" w:themeColor="text1"/>
        </w:rPr>
        <w:t xml:space="preserve"> </w:t>
      </w:r>
      <w:r w:rsidRPr="00E13340">
        <w:rPr>
          <w:color w:val="000000" w:themeColor="text1"/>
        </w:rPr>
        <w:t>responsible for supervising the engagement and signing the report or aut</w:t>
      </w:r>
      <w:r>
        <w:t>horizing</w:t>
      </w:r>
      <w:r w:rsidR="00853870">
        <w:t xml:space="preserve"> </w:t>
      </w:r>
      <w:r>
        <w:t>another individual to sign it.</w:t>
      </w:r>
    </w:p>
    <w:p w14:paraId="10A82DD0" w14:textId="77777777" w:rsidR="00853870" w:rsidRDefault="00853870" w:rsidP="000F5ADA">
      <w:pPr>
        <w:spacing w:after="0" w:line="240" w:lineRule="auto"/>
      </w:pPr>
    </w:p>
    <w:p w14:paraId="09321708" w14:textId="20382173" w:rsidR="000F5ADA" w:rsidRDefault="000F5ADA" w:rsidP="000F5ADA">
      <w:pPr>
        <w:spacing w:after="0" w:line="240" w:lineRule="auto"/>
      </w:pPr>
      <w:r>
        <w:t xml:space="preserve">We expect to begin our audit on approximately </w:t>
      </w:r>
      <w:r w:rsidR="001C2FEA">
        <w:rPr>
          <w:color w:val="FF0000"/>
        </w:rPr>
        <w:t>February</w:t>
      </w:r>
      <w:r w:rsidRPr="00853870">
        <w:rPr>
          <w:color w:val="FF0000"/>
        </w:rPr>
        <w:t xml:space="preserve"> </w:t>
      </w:r>
      <w:r w:rsidR="001C2FEA">
        <w:rPr>
          <w:color w:val="FF0000"/>
        </w:rPr>
        <w:t>3</w:t>
      </w:r>
      <w:r w:rsidRPr="00853870">
        <w:rPr>
          <w:color w:val="FF0000"/>
        </w:rPr>
        <w:t xml:space="preserve">, </w:t>
      </w:r>
      <w:proofErr w:type="gramStart"/>
      <w:r w:rsidRPr="00853870">
        <w:rPr>
          <w:color w:val="FF0000"/>
        </w:rPr>
        <w:t>202</w:t>
      </w:r>
      <w:r w:rsidR="001C2FEA">
        <w:rPr>
          <w:color w:val="FF0000"/>
        </w:rPr>
        <w:t>4</w:t>
      </w:r>
      <w:r w:rsidRPr="00853870">
        <w:rPr>
          <w:color w:val="FF0000"/>
        </w:rPr>
        <w:t xml:space="preserve"> </w:t>
      </w:r>
      <w:r>
        <w:t>.</w:t>
      </w:r>
      <w:proofErr w:type="gramEnd"/>
      <w:r>
        <w:t xml:space="preserve"> We estimate</w:t>
      </w:r>
      <w:r w:rsidR="00853870">
        <w:t xml:space="preserve"> </w:t>
      </w:r>
      <w:r>
        <w:t>that our fees for the audit</w:t>
      </w:r>
      <w:r w:rsidR="00853870">
        <w:t xml:space="preserve"> will be </w:t>
      </w:r>
      <w:r w:rsidR="00853870" w:rsidRPr="00210DDB">
        <w:rPr>
          <w:color w:val="FF0000"/>
        </w:rPr>
        <w:t>$</w:t>
      </w:r>
      <w:r w:rsidR="00A41DB6">
        <w:rPr>
          <w:color w:val="FF0000"/>
        </w:rPr>
        <w:t>(amount)</w:t>
      </w:r>
      <w:r w:rsidRPr="00210DDB">
        <w:rPr>
          <w:color w:val="FF0000"/>
        </w:rPr>
        <w:t xml:space="preserve">. </w:t>
      </w:r>
      <w:r>
        <w:t>The fee estimate is based on anticipated</w:t>
      </w:r>
      <w:r w:rsidR="00853870">
        <w:t xml:space="preserve"> </w:t>
      </w:r>
      <w:r>
        <w:t>cooperation from your personnel and the assumption that unexpected</w:t>
      </w:r>
      <w:r w:rsidR="00853870">
        <w:t xml:space="preserve"> </w:t>
      </w:r>
      <w:r>
        <w:t>circumstances will not be encountered during the engagement. If significant</w:t>
      </w:r>
      <w:r w:rsidR="00853870">
        <w:t xml:space="preserve"> </w:t>
      </w:r>
      <w:r>
        <w:t>additional time is necessary, we will keep you informed of any problems we</w:t>
      </w:r>
      <w:r w:rsidR="00853870">
        <w:t xml:space="preserve"> </w:t>
      </w:r>
      <w:proofErr w:type="gramStart"/>
      <w:r>
        <w:t>encounter</w:t>
      </w:r>
      <w:proofErr w:type="gramEnd"/>
      <w:r>
        <w:t xml:space="preserve"> and our fees will be adjusted accordingly. Our invoices for these fees</w:t>
      </w:r>
    </w:p>
    <w:p w14:paraId="61AA3F0F" w14:textId="77777777" w:rsidR="000F5ADA" w:rsidRDefault="000F5ADA" w:rsidP="000F5ADA">
      <w:pPr>
        <w:spacing w:after="0" w:line="240" w:lineRule="auto"/>
      </w:pPr>
      <w:r>
        <w:t>will be rendered each month as work progresses and are payable on presentation.</w:t>
      </w:r>
    </w:p>
    <w:p w14:paraId="0E5E6A36" w14:textId="41CCC9C2" w:rsidR="000F5ADA" w:rsidRDefault="000F5ADA" w:rsidP="000F5ADA">
      <w:pPr>
        <w:spacing w:after="0" w:line="240" w:lineRule="auto"/>
      </w:pPr>
      <w:r>
        <w:t xml:space="preserve">We will issue a written report upon completion of our audit of </w:t>
      </w:r>
      <w:r w:rsidR="007F6145">
        <w:t>(name of the audited firm)</w:t>
      </w:r>
      <w:r>
        <w:t>.’s</w:t>
      </w:r>
      <w:r w:rsidR="00853870">
        <w:t xml:space="preserve"> </w:t>
      </w:r>
      <w:r>
        <w:t>financial statements.</w:t>
      </w:r>
    </w:p>
    <w:p w14:paraId="2ADD96C3" w14:textId="77777777" w:rsidR="00853870" w:rsidRDefault="00853870" w:rsidP="000F5ADA">
      <w:pPr>
        <w:spacing w:after="0" w:line="240" w:lineRule="auto"/>
      </w:pPr>
    </w:p>
    <w:p w14:paraId="482AAECA" w14:textId="051A1020" w:rsidR="000F5ADA" w:rsidRDefault="000F5ADA" w:rsidP="000F5ADA">
      <w:pPr>
        <w:spacing w:after="0" w:line="240" w:lineRule="auto"/>
      </w:pPr>
      <w:r>
        <w:t xml:space="preserve">Our report will be addressed to the management and board of directors of </w:t>
      </w:r>
      <w:r w:rsidR="007F6145">
        <w:t>(name of the audited firm)</w:t>
      </w:r>
      <w:r>
        <w:t>. Circumstances may arise in which our report may differ from its</w:t>
      </w:r>
      <w:r w:rsidR="00853870">
        <w:t xml:space="preserve"> </w:t>
      </w:r>
      <w:r>
        <w:t>expected form and content based on the results of our audit. Depending on the</w:t>
      </w:r>
      <w:r w:rsidR="00853870">
        <w:t xml:space="preserve"> </w:t>
      </w:r>
      <w:r>
        <w:t>nature of these circumstances, it may be necessary for us to modify our opinion,</w:t>
      </w:r>
      <w:r w:rsidR="00853870">
        <w:t xml:space="preserve"> </w:t>
      </w:r>
      <w:r>
        <w:t>add a separate section, or add an emphasis-of-matter or other-matter paragraph</w:t>
      </w:r>
      <w:r w:rsidR="00853870">
        <w:t xml:space="preserve"> </w:t>
      </w:r>
      <w:r>
        <w:t>to our auditor’s report, or if necessary, withdraw from this</w:t>
      </w:r>
      <w:r w:rsidR="00853870">
        <w:t xml:space="preserve"> </w:t>
      </w:r>
      <w:r>
        <w:t>engagement. If our</w:t>
      </w:r>
      <w:r w:rsidR="00853870">
        <w:t xml:space="preserve"> </w:t>
      </w:r>
      <w:r>
        <w:t>opinion is other than unmodified, we will discuss the reasons with you in advance.</w:t>
      </w:r>
    </w:p>
    <w:p w14:paraId="1D9590FC" w14:textId="77777777" w:rsidR="00853870" w:rsidRDefault="00853870" w:rsidP="000F5ADA">
      <w:pPr>
        <w:spacing w:after="0" w:line="240" w:lineRule="auto"/>
      </w:pPr>
    </w:p>
    <w:p w14:paraId="62AA916D" w14:textId="3F772589" w:rsidR="000F5ADA" w:rsidRDefault="000F5ADA" w:rsidP="000F5ADA">
      <w:pPr>
        <w:spacing w:after="0" w:line="240" w:lineRule="auto"/>
      </w:pPr>
      <w:r>
        <w:t>If, for any reason, we are unable to complete the audit or are unable to form or</w:t>
      </w:r>
      <w:r w:rsidR="00853870">
        <w:t xml:space="preserve"> </w:t>
      </w:r>
      <w:r>
        <w:t>have not formed an opinion, we may decline to express an opinion or withdraw</w:t>
      </w:r>
      <w:r w:rsidR="00853870">
        <w:t xml:space="preserve"> </w:t>
      </w:r>
      <w:r>
        <w:t>from this engagement.</w:t>
      </w:r>
    </w:p>
    <w:p w14:paraId="6187EF71" w14:textId="77777777" w:rsidR="0077638B" w:rsidRDefault="0077638B" w:rsidP="000F5ADA">
      <w:pPr>
        <w:spacing w:after="0" w:line="240" w:lineRule="auto"/>
      </w:pPr>
    </w:p>
    <w:p w14:paraId="274AF666" w14:textId="1FB44356" w:rsidR="000F5ADA" w:rsidRDefault="000F5ADA" w:rsidP="000F5ADA">
      <w:pPr>
        <w:spacing w:after="0" w:line="240" w:lineRule="auto"/>
      </w:pPr>
      <w:r>
        <w:t>We appreciate the opportunity to be of service to you and believe this letter</w:t>
      </w:r>
      <w:r w:rsidR="00853870">
        <w:t xml:space="preserve"> </w:t>
      </w:r>
      <w:r>
        <w:t>accurately</w:t>
      </w:r>
      <w:r w:rsidR="00853870">
        <w:t xml:space="preserve"> </w:t>
      </w:r>
      <w:r>
        <w:t>summarizes the significant terms of our engagement. If you have any</w:t>
      </w:r>
      <w:r w:rsidR="00853870">
        <w:t xml:space="preserve"> </w:t>
      </w:r>
      <w:r>
        <w:t>questions, please let us know. If you agree with the terms of our engagement as</w:t>
      </w:r>
      <w:r w:rsidR="00853870">
        <w:t xml:space="preserve"> </w:t>
      </w:r>
      <w:r>
        <w:t xml:space="preserve">described in this letter, please sign the attached </w:t>
      </w:r>
      <w:proofErr w:type="gramStart"/>
      <w:r>
        <w:t>copy</w:t>
      </w:r>
      <w:proofErr w:type="gramEnd"/>
      <w:r>
        <w:t xml:space="preserve"> and return it to us.</w:t>
      </w:r>
    </w:p>
    <w:p w14:paraId="588210DF" w14:textId="77777777" w:rsidR="000F5ADA" w:rsidRDefault="000F5ADA" w:rsidP="000F5ADA">
      <w:pPr>
        <w:spacing w:after="0" w:line="240" w:lineRule="auto"/>
      </w:pPr>
    </w:p>
    <w:p w14:paraId="01DB6B52" w14:textId="32A75559" w:rsidR="000F5ADA" w:rsidRDefault="000F5ADA" w:rsidP="000F5ADA">
      <w:pPr>
        <w:spacing w:after="0" w:line="240" w:lineRule="auto"/>
      </w:pPr>
      <w:r>
        <w:t>Very truly yours,</w:t>
      </w:r>
    </w:p>
    <w:p w14:paraId="7BA1F992" w14:textId="77777777" w:rsidR="00144317" w:rsidRPr="005243BA" w:rsidRDefault="00144317" w:rsidP="002B2E3C">
      <w:pPr>
        <w:spacing w:after="0" w:line="240" w:lineRule="auto"/>
      </w:pPr>
    </w:p>
    <w:p w14:paraId="1334AE2C" w14:textId="4FF09C21" w:rsidR="00144317" w:rsidRPr="005243BA" w:rsidRDefault="003A4303" w:rsidP="002B2E3C">
      <w:pPr>
        <w:spacing w:after="0" w:line="240" w:lineRule="auto"/>
      </w:pPr>
      <w:r>
        <w:t>Cristian Borcan, CPA</w:t>
      </w:r>
    </w:p>
    <w:p w14:paraId="670A8162" w14:textId="77777777" w:rsidR="00144317" w:rsidRPr="005243BA" w:rsidRDefault="00144317" w:rsidP="002B2E3C">
      <w:pPr>
        <w:spacing w:after="0" w:line="240" w:lineRule="auto"/>
      </w:pPr>
    </w:p>
    <w:p w14:paraId="19127DAC" w14:textId="77777777" w:rsidR="00144317" w:rsidRPr="005243BA" w:rsidRDefault="00144317" w:rsidP="002B2E3C">
      <w:pPr>
        <w:spacing w:after="0" w:line="240" w:lineRule="auto"/>
      </w:pPr>
      <w:r w:rsidRPr="005243BA">
        <w:rPr>
          <w:noProof/>
        </w:rPr>
        <mc:AlternateContent>
          <mc:Choice Requires="wpi">
            <w:drawing>
              <wp:anchor distT="0" distB="0" distL="114300" distR="114300" simplePos="0" relativeHeight="251661312" behindDoc="0" locked="0" layoutInCell="1" allowOverlap="1" wp14:anchorId="477BA2B4" wp14:editId="6D1DA2BD">
                <wp:simplePos x="0" y="0"/>
                <wp:positionH relativeFrom="column">
                  <wp:posOffset>97162</wp:posOffset>
                </wp:positionH>
                <wp:positionV relativeFrom="paragraph">
                  <wp:posOffset>-101792</wp:posOffset>
                </wp:positionV>
                <wp:extent cx="1157220" cy="257040"/>
                <wp:effectExtent l="38100" t="38100" r="5080" b="48260"/>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157220" cy="257040"/>
                      </w14:xfrm>
                    </w14:contentPart>
                  </a:graphicData>
                </a:graphic>
              </wp:anchor>
            </w:drawing>
          </mc:Choice>
          <mc:Fallback>
            <w:pict>
              <v:shapetype w14:anchorId="7EA2B4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3pt;margin-top:-8.35pt;width:91.8pt;height:20.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">
                <v:imagedata r:id="rId8" o:title=""/>
              </v:shape>
            </w:pict>
          </mc:Fallback>
        </mc:AlternateContent>
      </w:r>
    </w:p>
    <w:p w14:paraId="1CB84E0F" w14:textId="1199B907" w:rsidR="002431FF" w:rsidRDefault="002431FF" w:rsidP="002B2E3C">
      <w:pPr>
        <w:spacing w:after="0" w:line="240" w:lineRule="auto"/>
      </w:pPr>
    </w:p>
    <w:p w14:paraId="6CB9022F" w14:textId="77777777" w:rsidR="00853870" w:rsidRDefault="00853870" w:rsidP="00853870">
      <w:pPr>
        <w:spacing w:after="0" w:line="240" w:lineRule="auto"/>
      </w:pPr>
    </w:p>
    <w:p w14:paraId="596298AC" w14:textId="77777777" w:rsidR="00853870" w:rsidRDefault="00853870" w:rsidP="00853870">
      <w:pPr>
        <w:spacing w:after="0" w:line="240" w:lineRule="auto"/>
      </w:pPr>
    </w:p>
    <w:p w14:paraId="23129000" w14:textId="096A4D42" w:rsidR="00853870" w:rsidRDefault="000F5ADA" w:rsidP="00853870">
      <w:pPr>
        <w:spacing w:after="0" w:line="240" w:lineRule="auto"/>
      </w:pPr>
      <w:r>
        <w:t xml:space="preserve">RESPONSE: This letter correctly sets forth the understanding of </w:t>
      </w:r>
      <w:r w:rsidR="007F6145">
        <w:rPr>
          <w:color w:val="FF0000"/>
        </w:rPr>
        <w:t>(name of the responsible person at the audited firm).</w:t>
      </w:r>
    </w:p>
    <w:p w14:paraId="02EB860F" w14:textId="77777777" w:rsidR="00853870" w:rsidRDefault="00853870" w:rsidP="00853870">
      <w:pPr>
        <w:spacing w:after="0" w:line="240" w:lineRule="auto"/>
      </w:pPr>
    </w:p>
    <w:p w14:paraId="36DFFD86" w14:textId="1A2B1C5B" w:rsidR="00853870" w:rsidRDefault="00853870" w:rsidP="00853870">
      <w:pPr>
        <w:spacing w:after="0" w:line="240" w:lineRule="auto"/>
      </w:pPr>
      <w:r>
        <w:t>Management signature:</w:t>
      </w:r>
    </w:p>
    <w:p w14:paraId="5041A04E" w14:textId="77777777" w:rsidR="00853870" w:rsidRDefault="00853870" w:rsidP="00853870">
      <w:pPr>
        <w:spacing w:after="0" w:line="240" w:lineRule="auto"/>
      </w:pPr>
    </w:p>
    <w:p w14:paraId="4A0DD39F" w14:textId="2082AD5E" w:rsidR="00853870" w:rsidRDefault="00853870" w:rsidP="00853870">
      <w:pPr>
        <w:spacing w:after="0" w:line="240" w:lineRule="auto"/>
      </w:pPr>
      <w:r>
        <w:t>Title:</w:t>
      </w:r>
    </w:p>
    <w:p w14:paraId="0F7C61B7" w14:textId="77777777" w:rsidR="00853870" w:rsidRDefault="00853870" w:rsidP="00853870">
      <w:pPr>
        <w:spacing w:after="0" w:line="240" w:lineRule="auto"/>
      </w:pPr>
    </w:p>
    <w:p w14:paraId="4D5BDCDC" w14:textId="31BD72FC" w:rsidR="000F5ADA" w:rsidRPr="00144317" w:rsidRDefault="00853870" w:rsidP="00853870">
      <w:pPr>
        <w:spacing w:after="0" w:line="240" w:lineRule="auto"/>
      </w:pPr>
      <w:r>
        <w:t>Date:</w:t>
      </w:r>
    </w:p>
    <w:sectPr w:rsidR="000F5ADA" w:rsidRPr="00144317" w:rsidSect="000D7CB9">
      <w:pgSz w:w="12240" w:h="15840"/>
      <w:pgMar w:top="1440" w:right="1080" w:bottom="144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AC56" w14:textId="77777777" w:rsidR="000D7CB9" w:rsidRDefault="000D7CB9" w:rsidP="00E77752">
      <w:pPr>
        <w:spacing w:after="0" w:line="240" w:lineRule="auto"/>
      </w:pPr>
      <w:r>
        <w:separator/>
      </w:r>
    </w:p>
  </w:endnote>
  <w:endnote w:type="continuationSeparator" w:id="0">
    <w:p w14:paraId="5EF4CA5C" w14:textId="77777777" w:rsidR="000D7CB9" w:rsidRDefault="000D7CB9" w:rsidP="00E7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8F1C" w14:textId="77777777" w:rsidR="000D7CB9" w:rsidRDefault="000D7CB9" w:rsidP="00E77752">
      <w:pPr>
        <w:spacing w:after="0" w:line="240" w:lineRule="auto"/>
      </w:pPr>
      <w:r>
        <w:separator/>
      </w:r>
    </w:p>
  </w:footnote>
  <w:footnote w:type="continuationSeparator" w:id="0">
    <w:p w14:paraId="7268A65A" w14:textId="77777777" w:rsidR="000D7CB9" w:rsidRDefault="000D7CB9" w:rsidP="00E7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ACD85B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4879557">
    <w:abstractNumId w:val="0"/>
  </w:num>
  <w:num w:numId="2" w16cid:durableId="789209416">
    <w:abstractNumId w:val="0"/>
  </w:num>
  <w:num w:numId="3" w16cid:durableId="1311448828">
    <w:abstractNumId w:val="0"/>
  </w:num>
  <w:num w:numId="4" w16cid:durableId="459417667">
    <w:abstractNumId w:val="0"/>
  </w:num>
  <w:num w:numId="5" w16cid:durableId="627322183">
    <w:abstractNumId w:val="0"/>
  </w:num>
  <w:num w:numId="6" w16cid:durableId="1919288892">
    <w:abstractNumId w:val="0"/>
  </w:num>
  <w:num w:numId="7" w16cid:durableId="1743260233">
    <w:abstractNumId w:val="0"/>
  </w:num>
  <w:num w:numId="8" w16cid:durableId="1480728460">
    <w:abstractNumId w:val="0"/>
  </w:num>
  <w:num w:numId="9" w16cid:durableId="1252088092">
    <w:abstractNumId w:val="0"/>
  </w:num>
  <w:num w:numId="10" w16cid:durableId="110022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52"/>
    <w:rsid w:val="0008781C"/>
    <w:rsid w:val="000D62EE"/>
    <w:rsid w:val="000D7CB9"/>
    <w:rsid w:val="000F5ADA"/>
    <w:rsid w:val="00144317"/>
    <w:rsid w:val="001A20FC"/>
    <w:rsid w:val="001A3767"/>
    <w:rsid w:val="001C2FEA"/>
    <w:rsid w:val="001C68D9"/>
    <w:rsid w:val="001F00C8"/>
    <w:rsid w:val="00210DDB"/>
    <w:rsid w:val="002134F1"/>
    <w:rsid w:val="002431FF"/>
    <w:rsid w:val="002B2E3C"/>
    <w:rsid w:val="002E236F"/>
    <w:rsid w:val="00301357"/>
    <w:rsid w:val="0032525B"/>
    <w:rsid w:val="0037214F"/>
    <w:rsid w:val="003A4303"/>
    <w:rsid w:val="003B21A0"/>
    <w:rsid w:val="00401CB4"/>
    <w:rsid w:val="00421068"/>
    <w:rsid w:val="004634F7"/>
    <w:rsid w:val="00495EE7"/>
    <w:rsid w:val="004B2651"/>
    <w:rsid w:val="004D22D4"/>
    <w:rsid w:val="00580FD3"/>
    <w:rsid w:val="0069708E"/>
    <w:rsid w:val="00740606"/>
    <w:rsid w:val="0077638B"/>
    <w:rsid w:val="007D393D"/>
    <w:rsid w:val="007D6945"/>
    <w:rsid w:val="007F6145"/>
    <w:rsid w:val="00853870"/>
    <w:rsid w:val="008F2E2A"/>
    <w:rsid w:val="00A364F8"/>
    <w:rsid w:val="00A41DB6"/>
    <w:rsid w:val="00A87F15"/>
    <w:rsid w:val="00AB5483"/>
    <w:rsid w:val="00B353CF"/>
    <w:rsid w:val="00B56DEB"/>
    <w:rsid w:val="00BB41EF"/>
    <w:rsid w:val="00BC49B1"/>
    <w:rsid w:val="00D42513"/>
    <w:rsid w:val="00D85B6E"/>
    <w:rsid w:val="00E13340"/>
    <w:rsid w:val="00E77752"/>
    <w:rsid w:val="00F1400C"/>
    <w:rsid w:val="00F8149A"/>
    <w:rsid w:val="00F93625"/>
    <w:rsid w:val="00FE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1CF9"/>
  <w15:chartTrackingRefBased/>
  <w15:docId w15:val="{BF863E82-A90F-4B83-A93A-6D0894BE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52"/>
  </w:style>
  <w:style w:type="paragraph" w:styleId="Heading1">
    <w:name w:val="heading 1"/>
    <w:basedOn w:val="Normal"/>
    <w:next w:val="Normal"/>
    <w:link w:val="Heading1Char"/>
    <w:uiPriority w:val="9"/>
    <w:qFormat/>
    <w:rsid w:val="00E77752"/>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E77752"/>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E77752"/>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E77752"/>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E77752"/>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E77752"/>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E77752"/>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E77752"/>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E77752"/>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52"/>
  </w:style>
  <w:style w:type="paragraph" w:styleId="Footer">
    <w:name w:val="footer"/>
    <w:basedOn w:val="Normal"/>
    <w:link w:val="FooterChar"/>
    <w:uiPriority w:val="99"/>
    <w:unhideWhenUsed/>
    <w:rsid w:val="00E77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52"/>
  </w:style>
  <w:style w:type="character" w:customStyle="1" w:styleId="Heading1Char">
    <w:name w:val="Heading 1 Char"/>
    <w:basedOn w:val="DefaultParagraphFont"/>
    <w:link w:val="Heading1"/>
    <w:uiPriority w:val="9"/>
    <w:rsid w:val="00E77752"/>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E77752"/>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E77752"/>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E77752"/>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E77752"/>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E77752"/>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E77752"/>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E77752"/>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E77752"/>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E77752"/>
    <w:pPr>
      <w:spacing w:line="240" w:lineRule="auto"/>
    </w:pPr>
    <w:rPr>
      <w:b/>
      <w:bCs/>
      <w:smallCaps/>
      <w:color w:val="1485A4" w:themeColor="text2"/>
    </w:rPr>
  </w:style>
  <w:style w:type="paragraph" w:styleId="Title">
    <w:name w:val="Title"/>
    <w:basedOn w:val="Normal"/>
    <w:next w:val="Normal"/>
    <w:link w:val="TitleChar"/>
    <w:uiPriority w:val="10"/>
    <w:qFormat/>
    <w:rsid w:val="00E77752"/>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E77752"/>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E77752"/>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E77752"/>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E77752"/>
    <w:rPr>
      <w:b/>
      <w:bCs/>
    </w:rPr>
  </w:style>
  <w:style w:type="character" w:styleId="Emphasis">
    <w:name w:val="Emphasis"/>
    <w:basedOn w:val="DefaultParagraphFont"/>
    <w:uiPriority w:val="20"/>
    <w:qFormat/>
    <w:rsid w:val="00E77752"/>
    <w:rPr>
      <w:i/>
      <w:iCs/>
    </w:rPr>
  </w:style>
  <w:style w:type="paragraph" w:styleId="NoSpacing">
    <w:name w:val="No Spacing"/>
    <w:link w:val="NoSpacingChar"/>
    <w:uiPriority w:val="1"/>
    <w:qFormat/>
    <w:rsid w:val="00E77752"/>
    <w:pPr>
      <w:spacing w:after="0" w:line="240" w:lineRule="auto"/>
    </w:pPr>
  </w:style>
  <w:style w:type="paragraph" w:styleId="Quote">
    <w:name w:val="Quote"/>
    <w:basedOn w:val="Normal"/>
    <w:next w:val="Normal"/>
    <w:link w:val="QuoteChar"/>
    <w:uiPriority w:val="29"/>
    <w:qFormat/>
    <w:rsid w:val="00E77752"/>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E77752"/>
    <w:rPr>
      <w:color w:val="1485A4" w:themeColor="text2"/>
      <w:sz w:val="24"/>
      <w:szCs w:val="24"/>
    </w:rPr>
  </w:style>
  <w:style w:type="paragraph" w:styleId="IntenseQuote">
    <w:name w:val="Intense Quote"/>
    <w:basedOn w:val="Normal"/>
    <w:next w:val="Normal"/>
    <w:link w:val="IntenseQuoteChar"/>
    <w:uiPriority w:val="30"/>
    <w:qFormat/>
    <w:rsid w:val="00E77752"/>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E77752"/>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E77752"/>
    <w:rPr>
      <w:i/>
      <w:iCs/>
      <w:color w:val="595959" w:themeColor="text1" w:themeTint="A6"/>
    </w:rPr>
  </w:style>
  <w:style w:type="character" w:styleId="IntenseEmphasis">
    <w:name w:val="Intense Emphasis"/>
    <w:basedOn w:val="DefaultParagraphFont"/>
    <w:uiPriority w:val="21"/>
    <w:qFormat/>
    <w:rsid w:val="00E77752"/>
    <w:rPr>
      <w:b/>
      <w:bCs/>
      <w:i/>
      <w:iCs/>
    </w:rPr>
  </w:style>
  <w:style w:type="character" w:styleId="SubtleReference">
    <w:name w:val="Subtle Reference"/>
    <w:basedOn w:val="DefaultParagraphFont"/>
    <w:uiPriority w:val="31"/>
    <w:qFormat/>
    <w:rsid w:val="00E777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7752"/>
    <w:rPr>
      <w:b/>
      <w:bCs/>
      <w:smallCaps/>
      <w:color w:val="1485A4" w:themeColor="text2"/>
      <w:u w:val="single"/>
    </w:rPr>
  </w:style>
  <w:style w:type="character" w:styleId="BookTitle">
    <w:name w:val="Book Title"/>
    <w:basedOn w:val="DefaultParagraphFont"/>
    <w:uiPriority w:val="33"/>
    <w:qFormat/>
    <w:rsid w:val="00E77752"/>
    <w:rPr>
      <w:b/>
      <w:bCs/>
      <w:smallCaps/>
      <w:spacing w:val="10"/>
    </w:rPr>
  </w:style>
  <w:style w:type="paragraph" w:styleId="TOCHeading">
    <w:name w:val="TOC Heading"/>
    <w:basedOn w:val="Heading1"/>
    <w:next w:val="Normal"/>
    <w:uiPriority w:val="39"/>
    <w:unhideWhenUsed/>
    <w:qFormat/>
    <w:rsid w:val="00E77752"/>
    <w:pPr>
      <w:outlineLvl w:val="9"/>
    </w:pPr>
  </w:style>
  <w:style w:type="table" w:styleId="ListTable7Colorful-Accent2">
    <w:name w:val="List Table 7 Colorful Accent 2"/>
    <w:basedOn w:val="TableNormal"/>
    <w:uiPriority w:val="52"/>
    <w:rsid w:val="003B21A0"/>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40606"/>
    <w:pPr>
      <w:spacing w:after="120" w:line="276" w:lineRule="auto"/>
      <w:ind w:left="720" w:hanging="3"/>
      <w:contextualSpacing/>
    </w:pPr>
    <w:rPr>
      <w:rFonts w:ascii="Times New Roman" w:eastAsia="Times New Roman" w:hAnsi="Times New Roman" w:cs="Times New Roman"/>
      <w:color w:val="000000"/>
    </w:rPr>
  </w:style>
  <w:style w:type="character" w:customStyle="1" w:styleId="NoSpacingChar">
    <w:name w:val="No Spacing Char"/>
    <w:basedOn w:val="DefaultParagraphFont"/>
    <w:link w:val="NoSpacing"/>
    <w:uiPriority w:val="1"/>
    <w:rsid w:val="0074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4-06T16:02:01.082"/>
    </inkml:context>
    <inkml:brush xml:id="br0">
      <inkml:brushProperty name="width" value="0.025" units="cm"/>
      <inkml:brushProperty name="height" value="0.025" units="cm"/>
      <inkml:brushProperty name="ignorePressure" value="1"/>
    </inkml:brush>
  </inkml:definitions>
  <inkml:trace contextRef="#ctx0" brushRef="#br0">10067 11165,'-4'-6,"-2"-3,0 0,2 2,-13-2,-8-5,-3-1,-3-1,-2 2,-2 1,0 4,0 2,-2 8,-1 7,2 10,2 8,3 9,4 9,6 9,10 5,8 2,8 2,7-5,8-1,7-7,7-7,3-8,5-8,4-9,2-8,0-11,2-12,2-10,-2-8,-1-5,-1-1,-2-1,-3 2,-1 3,-1 5,-4 7,-3 10,-5 11,-5 13,-7 11,-6 8,-3 8,-1 8,2 4,0-1,4-4,4-8,6-10,6-15,4-15,8-15,9-14,4-10,5-7,3-2,0 0,-3 5,-8 10,-8 10,-6 15,-8 11,-8 11,-3 10,-1 6,1 4,3 1,3-4,3-3,3-5,6-6,3-5,5-6,3-7,3-7,1-9,2-5,-2-5,0-3,-2-2,-3-1,-5 5,-4 4,-5 7,-7 9,-6 8,-6 7,-8 5,-4 5,-3 2,0 1,-1-1,1-3,0-4,1-3,5-11,6-12,6-14,10-9,8-11,6-5,6 0,0 8,0 10,-1 15,-4 18,-2 18,-1 16,-2 12,-1 7,-2 5,-1 0,-1-5,5-6,6-11,9-17,-6-11</inkml:trace>
</inkml:ink>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Borcan</dc:creator>
  <cp:keywords/>
  <dc:description/>
  <cp:lastModifiedBy>xmgb</cp:lastModifiedBy>
  <cp:revision>4</cp:revision>
  <dcterms:created xsi:type="dcterms:W3CDTF">2024-02-20T01:27:00Z</dcterms:created>
  <dcterms:modified xsi:type="dcterms:W3CDTF">2024-02-20T02:00:00Z</dcterms:modified>
</cp:coreProperties>
</file>